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409" w:rsidRDefault="00485409" w:rsidP="00485409">
      <w:pPr>
        <w:spacing w:line="480" w:lineRule="auto"/>
        <w:jc w:val="center"/>
        <w:rPr>
          <w:rFonts w:ascii="Times New Roman" w:hAnsi="Times New Roman"/>
          <w:sz w:val="24"/>
          <w:szCs w:val="24"/>
        </w:rPr>
      </w:pPr>
    </w:p>
    <w:p w:rsidR="00485409" w:rsidRDefault="00485409" w:rsidP="00485409">
      <w:pPr>
        <w:spacing w:line="480" w:lineRule="auto"/>
        <w:jc w:val="center"/>
        <w:rPr>
          <w:rFonts w:ascii="Times New Roman" w:hAnsi="Times New Roman"/>
          <w:sz w:val="24"/>
          <w:szCs w:val="24"/>
        </w:rPr>
      </w:pPr>
    </w:p>
    <w:p w:rsidR="00485409" w:rsidRDefault="00485409" w:rsidP="00485409">
      <w:pPr>
        <w:spacing w:line="480" w:lineRule="auto"/>
        <w:jc w:val="center"/>
        <w:rPr>
          <w:rFonts w:ascii="Times New Roman" w:hAnsi="Times New Roman"/>
          <w:sz w:val="24"/>
          <w:szCs w:val="24"/>
        </w:rPr>
      </w:pPr>
    </w:p>
    <w:p w:rsidR="00485409" w:rsidRDefault="00485409" w:rsidP="00485409">
      <w:pPr>
        <w:spacing w:line="480" w:lineRule="auto"/>
        <w:jc w:val="center"/>
        <w:rPr>
          <w:rFonts w:ascii="Times New Roman" w:hAnsi="Times New Roman"/>
          <w:sz w:val="24"/>
          <w:szCs w:val="24"/>
        </w:rPr>
      </w:pPr>
    </w:p>
    <w:p w:rsidR="00485409" w:rsidRDefault="00485409" w:rsidP="00485409">
      <w:pPr>
        <w:spacing w:line="480" w:lineRule="auto"/>
        <w:jc w:val="center"/>
        <w:rPr>
          <w:rFonts w:ascii="Times New Roman" w:hAnsi="Times New Roman"/>
          <w:sz w:val="24"/>
          <w:szCs w:val="24"/>
        </w:rPr>
      </w:pPr>
    </w:p>
    <w:p w:rsidR="00485409" w:rsidRDefault="00485409" w:rsidP="00485409">
      <w:pPr>
        <w:spacing w:line="480" w:lineRule="auto"/>
        <w:jc w:val="center"/>
        <w:rPr>
          <w:rFonts w:ascii="Times New Roman" w:hAnsi="Times New Roman"/>
          <w:sz w:val="24"/>
          <w:szCs w:val="24"/>
        </w:rPr>
      </w:pPr>
    </w:p>
    <w:p w:rsidR="00485409" w:rsidRDefault="00485409" w:rsidP="00485409">
      <w:pPr>
        <w:spacing w:line="480" w:lineRule="auto"/>
        <w:jc w:val="center"/>
        <w:rPr>
          <w:rFonts w:ascii="Times New Roman" w:hAnsi="Times New Roman"/>
          <w:sz w:val="24"/>
          <w:szCs w:val="24"/>
        </w:rPr>
      </w:pPr>
    </w:p>
    <w:p w:rsidR="00EF78B7" w:rsidRPr="00485409" w:rsidRDefault="004939F4" w:rsidP="00485409">
      <w:pPr>
        <w:spacing w:line="480" w:lineRule="auto"/>
        <w:jc w:val="center"/>
        <w:rPr>
          <w:rFonts w:ascii="Times New Roman" w:hAnsi="Times New Roman"/>
          <w:sz w:val="24"/>
          <w:szCs w:val="24"/>
        </w:rPr>
      </w:pPr>
      <w:bookmarkStart w:id="0" w:name="_GoBack"/>
      <w:bookmarkEnd w:id="0"/>
      <w:r w:rsidRPr="00485409">
        <w:rPr>
          <w:rFonts w:ascii="Times New Roman" w:hAnsi="Times New Roman"/>
          <w:sz w:val="24"/>
          <w:szCs w:val="24"/>
        </w:rPr>
        <w:t>Discussion Question</w:t>
      </w:r>
    </w:p>
    <w:p w:rsidR="00EF78B7" w:rsidRPr="00485409" w:rsidRDefault="004939F4" w:rsidP="00485409">
      <w:pPr>
        <w:spacing w:line="480" w:lineRule="auto"/>
        <w:jc w:val="center"/>
        <w:rPr>
          <w:rFonts w:ascii="Times New Roman" w:hAnsi="Times New Roman"/>
          <w:sz w:val="24"/>
          <w:szCs w:val="24"/>
        </w:rPr>
      </w:pPr>
      <w:r w:rsidRPr="00485409">
        <w:rPr>
          <w:rFonts w:ascii="Times New Roman" w:hAnsi="Times New Roman"/>
          <w:sz w:val="24"/>
          <w:szCs w:val="24"/>
        </w:rPr>
        <w:t>Name:</w:t>
      </w:r>
    </w:p>
    <w:p w:rsidR="00EF78B7" w:rsidRPr="00485409" w:rsidRDefault="004939F4" w:rsidP="00485409">
      <w:pPr>
        <w:spacing w:line="480" w:lineRule="auto"/>
        <w:jc w:val="center"/>
        <w:rPr>
          <w:rFonts w:ascii="Times New Roman" w:hAnsi="Times New Roman"/>
          <w:sz w:val="24"/>
          <w:szCs w:val="24"/>
        </w:rPr>
      </w:pPr>
      <w:r w:rsidRPr="00485409">
        <w:rPr>
          <w:rFonts w:ascii="Times New Roman" w:hAnsi="Times New Roman"/>
          <w:sz w:val="24"/>
          <w:szCs w:val="24"/>
        </w:rPr>
        <w:t>Institution:</w:t>
      </w:r>
    </w:p>
    <w:p w:rsidR="00EF78B7" w:rsidRPr="00485409" w:rsidRDefault="004939F4" w:rsidP="00485409">
      <w:pPr>
        <w:spacing w:line="480" w:lineRule="auto"/>
        <w:jc w:val="center"/>
        <w:rPr>
          <w:rFonts w:ascii="Times New Roman" w:hAnsi="Times New Roman"/>
          <w:sz w:val="24"/>
          <w:szCs w:val="24"/>
        </w:rPr>
      </w:pPr>
      <w:r w:rsidRPr="00485409">
        <w:rPr>
          <w:rFonts w:ascii="Times New Roman" w:hAnsi="Times New Roman"/>
          <w:sz w:val="24"/>
          <w:szCs w:val="24"/>
        </w:rPr>
        <w:t>Date:</w:t>
      </w:r>
    </w:p>
    <w:p w:rsidR="00EF78B7" w:rsidRPr="00485409" w:rsidRDefault="00EF78B7" w:rsidP="00485409">
      <w:pPr>
        <w:spacing w:line="480" w:lineRule="auto"/>
        <w:rPr>
          <w:rFonts w:ascii="Times New Roman" w:hAnsi="Times New Roman"/>
          <w:sz w:val="24"/>
          <w:szCs w:val="24"/>
        </w:rPr>
      </w:pPr>
    </w:p>
    <w:p w:rsidR="00EF78B7" w:rsidRPr="00485409" w:rsidRDefault="004939F4" w:rsidP="00485409">
      <w:pPr>
        <w:spacing w:line="480" w:lineRule="auto"/>
        <w:rPr>
          <w:rFonts w:ascii="Times New Roman" w:hAnsi="Times New Roman"/>
          <w:sz w:val="24"/>
          <w:szCs w:val="24"/>
        </w:rPr>
      </w:pPr>
      <w:r w:rsidRPr="00485409">
        <w:rPr>
          <w:rFonts w:ascii="Times New Roman" w:hAnsi="Times New Roman"/>
          <w:sz w:val="24"/>
          <w:szCs w:val="24"/>
        </w:rPr>
        <w:br w:type="page"/>
      </w:r>
      <w:r w:rsidRPr="00485409">
        <w:rPr>
          <w:rFonts w:ascii="Times New Roman" w:hAnsi="Times New Roman"/>
          <w:sz w:val="24"/>
          <w:szCs w:val="24"/>
        </w:rPr>
        <w:lastRenderedPageBreak/>
        <w:t>I think that telehealth should be continuous approval from insurance companies as patient option beyond Covid-19 because it has helped enhance the delivery of care. Considering the rapid adoption of technologies in healthcare, provision of services has imp</w:t>
      </w:r>
      <w:r w:rsidRPr="00485409">
        <w:rPr>
          <w:rFonts w:ascii="Times New Roman" w:hAnsi="Times New Roman"/>
          <w:sz w:val="24"/>
          <w:szCs w:val="24"/>
        </w:rPr>
        <w:t xml:space="preserve">roved. In an article by </w:t>
      </w:r>
      <w:proofErr w:type="spellStart"/>
      <w:r w:rsidRPr="00485409">
        <w:rPr>
          <w:rFonts w:ascii="Times New Roman" w:hAnsi="Times New Roman"/>
          <w:sz w:val="24"/>
          <w:szCs w:val="24"/>
        </w:rPr>
        <w:t>Shachar</w:t>
      </w:r>
      <w:proofErr w:type="spellEnd"/>
      <w:r w:rsidRPr="00485409">
        <w:rPr>
          <w:rFonts w:ascii="Times New Roman" w:hAnsi="Times New Roman"/>
          <w:sz w:val="24"/>
          <w:szCs w:val="24"/>
        </w:rPr>
        <w:t xml:space="preserve"> (2020), since the start of the Covid-19 pandemic, several telehealth regulatory changes have been made to help in the provision of care. These regulations have helped in the provision of care remotely, which enhances patient</w:t>
      </w:r>
      <w:r w:rsidRPr="00485409">
        <w:rPr>
          <w:rFonts w:ascii="Times New Roman" w:hAnsi="Times New Roman"/>
          <w:sz w:val="24"/>
          <w:szCs w:val="24"/>
        </w:rPr>
        <w:t xml:space="preserve"> care outcomes. It should be a continuous approval from insurance companies because it will ensure that there is payment equality between clinic care and telehealth. This approval should go beyond the crisis because it will ensure that there is effective d</w:t>
      </w:r>
      <w:r w:rsidRPr="00485409">
        <w:rPr>
          <w:rFonts w:ascii="Times New Roman" w:hAnsi="Times New Roman"/>
          <w:sz w:val="24"/>
          <w:szCs w:val="24"/>
        </w:rPr>
        <w:t xml:space="preserve">isease management, reduce hospitalization rates, improve care, and convenience. Despite being associated with issues of privacy, safety, and costs, telehealth should be continuous approval from insurance companies beyond the Covid-19 pandemic. </w:t>
      </w:r>
    </w:p>
    <w:p w:rsidR="00EF78B7" w:rsidRPr="00485409" w:rsidRDefault="00EF78B7" w:rsidP="00485409">
      <w:pPr>
        <w:spacing w:line="480" w:lineRule="auto"/>
        <w:rPr>
          <w:rFonts w:ascii="Times New Roman" w:hAnsi="Times New Roman"/>
          <w:sz w:val="24"/>
          <w:szCs w:val="24"/>
        </w:rPr>
      </w:pPr>
    </w:p>
    <w:p w:rsidR="00EF78B7" w:rsidRPr="00485409" w:rsidRDefault="00EF78B7" w:rsidP="00485409">
      <w:pPr>
        <w:spacing w:line="480" w:lineRule="auto"/>
        <w:jc w:val="center"/>
        <w:rPr>
          <w:rFonts w:ascii="Times New Roman" w:hAnsi="Times New Roman"/>
          <w:sz w:val="24"/>
          <w:szCs w:val="24"/>
        </w:rPr>
      </w:pPr>
    </w:p>
    <w:p w:rsidR="00EF78B7" w:rsidRPr="00485409" w:rsidRDefault="004939F4" w:rsidP="00485409">
      <w:pPr>
        <w:spacing w:line="480" w:lineRule="auto"/>
        <w:jc w:val="center"/>
        <w:rPr>
          <w:rFonts w:ascii="Times New Roman" w:hAnsi="Times New Roman"/>
          <w:sz w:val="24"/>
          <w:szCs w:val="24"/>
        </w:rPr>
      </w:pPr>
      <w:r w:rsidRPr="00485409">
        <w:rPr>
          <w:rFonts w:ascii="Times New Roman" w:hAnsi="Times New Roman"/>
          <w:sz w:val="24"/>
          <w:szCs w:val="24"/>
        </w:rPr>
        <w:br w:type="page"/>
      </w:r>
      <w:r w:rsidRPr="00485409">
        <w:rPr>
          <w:rFonts w:ascii="Times New Roman" w:hAnsi="Times New Roman"/>
          <w:sz w:val="24"/>
          <w:szCs w:val="24"/>
        </w:rPr>
        <w:lastRenderedPageBreak/>
        <w:t>Referenc</w:t>
      </w:r>
      <w:r w:rsidRPr="00485409">
        <w:rPr>
          <w:rFonts w:ascii="Times New Roman" w:hAnsi="Times New Roman"/>
          <w:sz w:val="24"/>
          <w:szCs w:val="24"/>
        </w:rPr>
        <w:t>es</w:t>
      </w:r>
    </w:p>
    <w:p w:rsidR="00EF78B7" w:rsidRPr="00485409" w:rsidRDefault="004939F4" w:rsidP="00485409">
      <w:pPr>
        <w:spacing w:line="480" w:lineRule="auto"/>
        <w:ind w:left="720" w:hanging="720"/>
        <w:rPr>
          <w:rFonts w:ascii="Times New Roman" w:hAnsi="Times New Roman"/>
          <w:sz w:val="24"/>
          <w:szCs w:val="24"/>
        </w:rPr>
      </w:pPr>
      <w:proofErr w:type="spellStart"/>
      <w:r w:rsidRPr="00485409">
        <w:rPr>
          <w:rFonts w:ascii="Times New Roman" w:hAnsi="Times New Roman"/>
          <w:sz w:val="24"/>
          <w:szCs w:val="24"/>
        </w:rPr>
        <w:t>Shachar</w:t>
      </w:r>
      <w:proofErr w:type="spellEnd"/>
      <w:r w:rsidRPr="00485409">
        <w:rPr>
          <w:rFonts w:ascii="Times New Roman" w:hAnsi="Times New Roman"/>
          <w:sz w:val="24"/>
          <w:szCs w:val="24"/>
        </w:rPr>
        <w:t xml:space="preserve"> C, Engel J, </w:t>
      </w:r>
      <w:proofErr w:type="spellStart"/>
      <w:r w:rsidRPr="00485409">
        <w:rPr>
          <w:rFonts w:ascii="Times New Roman" w:hAnsi="Times New Roman"/>
          <w:sz w:val="24"/>
          <w:szCs w:val="24"/>
        </w:rPr>
        <w:t>Elwyn</w:t>
      </w:r>
      <w:proofErr w:type="spellEnd"/>
      <w:r w:rsidRPr="00485409">
        <w:rPr>
          <w:rFonts w:ascii="Times New Roman" w:hAnsi="Times New Roman"/>
          <w:sz w:val="24"/>
          <w:szCs w:val="24"/>
        </w:rPr>
        <w:t xml:space="preserve"> G. (2020). Implications for Telehealth in a </w:t>
      </w:r>
      <w:proofErr w:type="spellStart"/>
      <w:r w:rsidRPr="00485409">
        <w:rPr>
          <w:rFonts w:ascii="Times New Roman" w:hAnsi="Times New Roman"/>
          <w:sz w:val="24"/>
          <w:szCs w:val="24"/>
        </w:rPr>
        <w:t>Postpandemic</w:t>
      </w:r>
      <w:proofErr w:type="spellEnd"/>
      <w:r w:rsidRPr="00485409">
        <w:rPr>
          <w:rFonts w:ascii="Times New Roman" w:hAnsi="Times New Roman"/>
          <w:sz w:val="24"/>
          <w:szCs w:val="24"/>
        </w:rPr>
        <w:t xml:space="preserve"> Future: Regulatory and Privacy Issues. JAMA. 323(23):2375–2376. doi:10.1001/jama.2020.7943</w:t>
      </w:r>
    </w:p>
    <w:sectPr w:rsidR="00EF78B7" w:rsidRPr="00485409">
      <w:footerReference w:type="default" r:id="rId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9F4" w:rsidRDefault="004939F4">
      <w:pPr>
        <w:spacing w:after="0" w:line="240" w:lineRule="auto"/>
      </w:pPr>
      <w:r>
        <w:separator/>
      </w:r>
    </w:p>
  </w:endnote>
  <w:endnote w:type="continuationSeparator" w:id="0">
    <w:p w:rsidR="004939F4" w:rsidRDefault="00493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8B7" w:rsidRDefault="00EF78B7">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9F4" w:rsidRDefault="004939F4">
      <w:pPr>
        <w:spacing w:after="0" w:line="240" w:lineRule="auto"/>
      </w:pPr>
      <w:r>
        <w:separator/>
      </w:r>
    </w:p>
  </w:footnote>
  <w:footnote w:type="continuationSeparator" w:id="0">
    <w:p w:rsidR="004939F4" w:rsidRDefault="004939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8B7"/>
    <w:rsid w:val="00485409"/>
    <w:rsid w:val="004939F4"/>
    <w:rsid w:val="00EF7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AEEC304-3A15-47E5-A64B-7DF49749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485409"/>
    <w:pPr>
      <w:tabs>
        <w:tab w:val="center" w:pos="4680"/>
        <w:tab w:val="right" w:pos="9360"/>
      </w:tabs>
    </w:pPr>
  </w:style>
  <w:style w:type="character" w:customStyle="1" w:styleId="FooterChar">
    <w:name w:val="Footer Char"/>
    <w:basedOn w:val="DefaultParagraphFont"/>
    <w:link w:val="Footer"/>
    <w:uiPriority w:val="99"/>
    <w:rsid w:val="0048540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TUSH</cp:lastModifiedBy>
  <cp:revision>2</cp:revision>
  <dcterms:created xsi:type="dcterms:W3CDTF">2021-07-08T14:30:00Z</dcterms:created>
  <dcterms:modified xsi:type="dcterms:W3CDTF">2021-07-08T14:30:00Z</dcterms:modified>
</cp:coreProperties>
</file>